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B60B91">
        <w:rPr>
          <w:rFonts w:eastAsia="Times New Roman"/>
          <w:sz w:val="28"/>
          <w:szCs w:val="28"/>
        </w:rPr>
        <w:t>107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</w:t>
      </w:r>
      <w:r w:rsidR="00A318A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</w:t>
      </w:r>
      <w:r w:rsidR="00A318A0">
        <w:rPr>
          <w:rFonts w:eastAsia="Times New Roman"/>
          <w:sz w:val="28"/>
          <w:szCs w:val="28"/>
        </w:rPr>
        <w:t>000</w:t>
      </w:r>
      <w:r w:rsidR="00B60B91">
        <w:rPr>
          <w:rFonts w:eastAsia="Times New Roman"/>
          <w:sz w:val="28"/>
          <w:szCs w:val="28"/>
        </w:rPr>
        <w:t>411</w:t>
      </w:r>
      <w:r>
        <w:rPr>
          <w:rFonts w:eastAsia="Times New Roman"/>
          <w:sz w:val="28"/>
          <w:szCs w:val="28"/>
        </w:rPr>
        <w:t>-</w:t>
      </w:r>
      <w:r w:rsidR="00B60B91">
        <w:rPr>
          <w:rFonts w:eastAsia="Times New Roman"/>
          <w:sz w:val="28"/>
          <w:szCs w:val="28"/>
        </w:rPr>
        <w:t>72</w:t>
      </w:r>
    </w:p>
    <w:p w:rsidR="00675B90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39212E">
        <w:rPr>
          <w:rFonts w:eastAsia="Times New Roman"/>
          <w:bCs/>
          <w:sz w:val="26"/>
          <w:szCs w:val="26"/>
        </w:rPr>
        <w:t xml:space="preserve">  </w:t>
      </w:r>
    </w:p>
    <w:p w:rsidR="00630DD7" w:rsidRPr="002407F6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20</w:t>
      </w:r>
      <w:r w:rsidR="00A95FA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февраля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675B90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</w:t>
      </w:r>
      <w:r w:rsidRPr="002E7F6B">
        <w:rPr>
          <w:rFonts w:eastAsia="Times New Roman"/>
          <w:sz w:val="28"/>
          <w:szCs w:val="28"/>
        </w:rPr>
        <w:t>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Казанцевой Оксаны Александровны</w:t>
      </w:r>
      <w:r w:rsidRPr="0058699C" w:rsidR="00D91090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D91090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A318A0">
        <w:rPr>
          <w:spacing w:val="-1"/>
          <w:sz w:val="28"/>
          <w:szCs w:val="28"/>
        </w:rPr>
        <w:t>йся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правонарушения, предусмотренны</w:t>
      </w:r>
      <w:r>
        <w:rPr>
          <w:color w:val="000000"/>
          <w:sz w:val="28"/>
          <w:szCs w:val="28"/>
        </w:rPr>
        <w:t xml:space="preserve">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7F50C0" w:rsidRPr="000342CC" w:rsidP="00675B90">
      <w:pPr>
        <w:ind w:left="-180" w:firstLine="8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675B90">
        <w:rPr>
          <w:spacing w:val="-1"/>
          <w:sz w:val="28"/>
          <w:szCs w:val="28"/>
        </w:rPr>
        <w:t xml:space="preserve">                       </w:t>
      </w:r>
      <w:r w:rsidRPr="000342CC" w:rsidR="00D8665E">
        <w:rPr>
          <w:rFonts w:eastAsia="Times New Roman"/>
          <w:bCs/>
          <w:sz w:val="28"/>
          <w:szCs w:val="28"/>
        </w:rPr>
        <w:t>установил:</w:t>
      </w:r>
    </w:p>
    <w:p w:rsidR="00675B90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5FA6">
        <w:rPr>
          <w:sz w:val="28"/>
          <w:szCs w:val="28"/>
        </w:rPr>
        <w:t>.</w:t>
      </w:r>
      <w:r w:rsidR="00A318A0">
        <w:rPr>
          <w:sz w:val="28"/>
          <w:szCs w:val="28"/>
        </w:rPr>
        <w:t>01.2024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Pr="0058699C">
        <w:rPr>
          <w:color w:val="000000"/>
          <w:spacing w:val="5"/>
          <w:sz w:val="28"/>
          <w:szCs w:val="28"/>
        </w:rPr>
        <w:t>ХМАО</w:t>
      </w:r>
      <w:r>
        <w:rPr>
          <w:color w:val="000000"/>
          <w:spacing w:val="5"/>
          <w:sz w:val="28"/>
          <w:szCs w:val="28"/>
        </w:rPr>
        <w:t>-Югра</w:t>
      </w:r>
      <w:r w:rsidRPr="0058699C">
        <w:rPr>
          <w:color w:val="000000"/>
          <w:spacing w:val="5"/>
          <w:sz w:val="28"/>
          <w:szCs w:val="28"/>
        </w:rPr>
        <w:t>, Тюменская область, Сургутский р</w:t>
      </w:r>
      <w:r>
        <w:rPr>
          <w:color w:val="000000"/>
          <w:spacing w:val="5"/>
          <w:sz w:val="28"/>
          <w:szCs w:val="28"/>
        </w:rPr>
        <w:t>айон, 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Казанцева О</w:t>
      </w:r>
      <w:r w:rsidR="002523A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A318A0">
        <w:rPr>
          <w:sz w:val="28"/>
          <w:szCs w:val="28"/>
        </w:rPr>
        <w:t>.</w:t>
      </w:r>
      <w:r w:rsidR="002523A2">
        <w:rPr>
          <w:sz w:val="28"/>
          <w:szCs w:val="28"/>
        </w:rPr>
        <w:t xml:space="preserve"> не у</w:t>
      </w:r>
      <w:r w:rsidRPr="00DB61C0">
        <w:rPr>
          <w:sz w:val="28"/>
          <w:szCs w:val="28"/>
        </w:rPr>
        <w:t>платил</w:t>
      </w:r>
      <w:r w:rsidR="00A318A0">
        <w:rPr>
          <w:sz w:val="28"/>
          <w:szCs w:val="28"/>
        </w:rPr>
        <w:t>а</w:t>
      </w:r>
      <w:r w:rsidRPr="00DB61C0">
        <w:rPr>
          <w:sz w:val="28"/>
          <w:szCs w:val="28"/>
        </w:rPr>
        <w:t xml:space="preserve"> штраф в размере </w:t>
      </w:r>
      <w:r>
        <w:rPr>
          <w:sz w:val="28"/>
          <w:szCs w:val="28"/>
        </w:rPr>
        <w:t>7</w:t>
      </w:r>
      <w:r w:rsidR="00A318A0">
        <w:rPr>
          <w:sz w:val="28"/>
          <w:szCs w:val="28"/>
        </w:rPr>
        <w:t>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 w:rsidR="00A318A0">
        <w:rPr>
          <w:rFonts w:eastAsia="Times New Roman"/>
          <w:sz w:val="28"/>
          <w:szCs w:val="28"/>
        </w:rPr>
        <w:t>14.09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</w:t>
      </w:r>
      <w:r w:rsidR="00D91090">
        <w:rPr>
          <w:rFonts w:eastAsia="Times New Roman"/>
          <w:sz w:val="28"/>
          <w:szCs w:val="28"/>
        </w:rPr>
        <w:t>1</w:t>
      </w:r>
      <w:r w:rsidR="00A318A0">
        <w:rPr>
          <w:rFonts w:eastAsia="Times New Roman"/>
          <w:sz w:val="28"/>
          <w:szCs w:val="28"/>
        </w:rPr>
        <w:t>0</w:t>
      </w:r>
      <w:r w:rsidR="00CD2CB0">
        <w:rPr>
          <w:rFonts w:eastAsia="Times New Roman"/>
          <w:sz w:val="28"/>
          <w:szCs w:val="28"/>
        </w:rPr>
        <w:t xml:space="preserve"> п. </w:t>
      </w:r>
      <w:r w:rsidR="00A318A0">
        <w:rPr>
          <w:rFonts w:eastAsia="Times New Roman"/>
          <w:sz w:val="28"/>
          <w:szCs w:val="28"/>
        </w:rPr>
        <w:t>1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675B90" w:rsidRPr="00060F57" w:rsidP="00675B90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Казанцева О.А.</w:t>
      </w:r>
      <w:r>
        <w:rPr>
          <w:spacing w:val="-1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явилась,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её </w:t>
      </w:r>
      <w:r w:rsidRPr="00060F57">
        <w:rPr>
          <w:iCs/>
          <w:sz w:val="28"/>
          <w:szCs w:val="28"/>
        </w:rPr>
        <w:t>отсутствие не предоставил</w:t>
      </w:r>
      <w:r>
        <w:rPr>
          <w:iCs/>
          <w:sz w:val="28"/>
          <w:szCs w:val="28"/>
        </w:rPr>
        <w:t>а</w:t>
      </w:r>
      <w:r w:rsidRPr="00060F57">
        <w:rPr>
          <w:iCs/>
          <w:sz w:val="28"/>
          <w:szCs w:val="28"/>
        </w:rPr>
        <w:t xml:space="preserve">, в деле имеется </w:t>
      </w:r>
      <w:r>
        <w:rPr>
          <w:iCs/>
          <w:sz w:val="28"/>
          <w:szCs w:val="28"/>
        </w:rPr>
        <w:t xml:space="preserve">отчет о доставке СМС-извещения, которое получено </w:t>
      </w:r>
      <w:r>
        <w:rPr>
          <w:sz w:val="28"/>
          <w:szCs w:val="28"/>
        </w:rPr>
        <w:t>Казанцевой О.А.</w:t>
      </w:r>
      <w:r>
        <w:rPr>
          <w:iCs/>
          <w:sz w:val="28"/>
          <w:szCs w:val="28"/>
        </w:rPr>
        <w:t xml:space="preserve"> 24.01.2024 г. </w:t>
      </w:r>
    </w:p>
    <w:p w:rsidR="00675B90" w:rsidRPr="00185502" w:rsidP="00675B90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</w:t>
        </w:r>
        <w:r w:rsidRPr="00060F57">
          <w:rPr>
            <w:rStyle w:val="a1"/>
            <w:color w:val="auto"/>
            <w:sz w:val="28"/>
            <w:szCs w:val="28"/>
          </w:rPr>
          <w:t>одекса Российской Федерации об административных правонарушениях" (с изменениями и дополнениями)</w:t>
        </w:r>
      </w:hyperlink>
      <w:r w:rsidRPr="00185502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административных правонарушениях судье </w:t>
      </w:r>
      <w:r w:rsidRPr="00185502">
        <w:rPr>
          <w:sz w:val="28"/>
          <w:szCs w:val="28"/>
        </w:rPr>
        <w:t xml:space="preserve">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</w:t>
      </w:r>
      <w:r w:rsidRPr="00185502">
        <w:rPr>
          <w:sz w:val="28"/>
          <w:szCs w:val="28"/>
        </w:rPr>
        <w:t xml:space="preserve">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</w:t>
      </w:r>
      <w:r w:rsidRPr="00185502">
        <w:rPr>
          <w:sz w:val="28"/>
          <w:szCs w:val="28"/>
        </w:rPr>
        <w:t>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CD2CB0" w:rsidRPr="00CD2CB0" w:rsidP="00675B90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Казанцевой О.А.</w:t>
      </w:r>
      <w:r>
        <w:rPr>
          <w:i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612683">
        <w:rPr>
          <w:sz w:val="28"/>
          <w:szCs w:val="28"/>
        </w:rPr>
        <w:t>Казанцевой О.А.</w:t>
      </w:r>
      <w:r w:rsidR="00A318A0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C62CE2" w:rsidR="00C62CE2">
        <w:rPr>
          <w:rFonts w:eastAsia="Times New Roman"/>
          <w:sz w:val="28"/>
          <w:szCs w:val="28"/>
        </w:rPr>
        <w:t xml:space="preserve">от </w:t>
      </w:r>
      <w:r w:rsidR="00A318A0">
        <w:rPr>
          <w:rFonts w:eastAsia="Times New Roman"/>
          <w:sz w:val="28"/>
          <w:szCs w:val="28"/>
        </w:rPr>
        <w:t>21</w:t>
      </w:r>
      <w:r w:rsidR="00376034">
        <w:rPr>
          <w:rFonts w:eastAsia="Times New Roman"/>
          <w:sz w:val="28"/>
          <w:szCs w:val="28"/>
        </w:rPr>
        <w:t>.</w:t>
      </w:r>
      <w:r w:rsidR="00A318A0">
        <w:rPr>
          <w:rFonts w:eastAsia="Times New Roman"/>
          <w:sz w:val="28"/>
          <w:szCs w:val="28"/>
        </w:rPr>
        <w:t>01.2024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612683">
        <w:rPr>
          <w:sz w:val="28"/>
          <w:szCs w:val="28"/>
        </w:rPr>
        <w:t>Казанцевой О.А.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>по делу об административном правонарушении 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A318A0">
        <w:rPr>
          <w:rFonts w:eastAsia="Times New Roman"/>
          <w:sz w:val="28"/>
          <w:szCs w:val="28"/>
        </w:rPr>
        <w:t xml:space="preserve"> </w:t>
      </w:r>
      <w:r w:rsidRPr="00DB61C0" w:rsidR="00A318A0">
        <w:rPr>
          <w:rFonts w:eastAsia="Times New Roman"/>
          <w:sz w:val="28"/>
          <w:szCs w:val="28"/>
        </w:rPr>
        <w:t xml:space="preserve">от </w:t>
      </w:r>
      <w:r w:rsidR="00A318A0">
        <w:rPr>
          <w:rFonts w:eastAsia="Times New Roman"/>
          <w:sz w:val="28"/>
          <w:szCs w:val="28"/>
        </w:rPr>
        <w:t xml:space="preserve">14.09.2023 </w:t>
      </w:r>
      <w:r w:rsidRPr="00DB61C0" w:rsidR="00A318A0">
        <w:rPr>
          <w:rFonts w:eastAsia="Times New Roman"/>
          <w:sz w:val="28"/>
          <w:szCs w:val="28"/>
        </w:rPr>
        <w:t>г</w:t>
      </w:r>
      <w:r w:rsidR="00A318A0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</w:t>
      </w:r>
      <w:r w:rsidRPr="00F63610">
        <w:rPr>
          <w:color w:val="000000"/>
          <w:spacing w:val="1"/>
          <w:sz w:val="28"/>
          <w:szCs w:val="28"/>
        </w:rPr>
        <w:t>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</w:t>
      </w:r>
      <w:r w:rsidRPr="00AB1C3D">
        <w:rPr>
          <w:spacing w:val="-1"/>
          <w:sz w:val="28"/>
          <w:szCs w:val="28"/>
        </w:rPr>
        <w:t>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612683">
        <w:rPr>
          <w:sz w:val="28"/>
          <w:szCs w:val="28"/>
        </w:rPr>
        <w:t>Казанцевой О.А.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12683">
        <w:rPr>
          <w:sz w:val="28"/>
          <w:szCs w:val="28"/>
        </w:rPr>
        <w:t>Казанцевой О.А.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</w:t>
      </w:r>
      <w:r w:rsidRPr="00AB1C3D">
        <w:rPr>
          <w:sz w:val="28"/>
          <w:szCs w:val="28"/>
        </w:rPr>
        <w:t xml:space="preserve">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</w:t>
      </w:r>
      <w:r>
        <w:rPr>
          <w:sz w:val="28"/>
          <w:szCs w:val="28"/>
        </w:rPr>
        <w:t>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9109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</w:t>
      </w:r>
      <w:r w:rsidRPr="00C62CE2">
        <w:rPr>
          <w:sz w:val="28"/>
          <w:szCs w:val="28"/>
        </w:rPr>
        <w:t>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 xml:space="preserve">Руководствуясь </w:t>
      </w:r>
      <w:r w:rsidRPr="009809D8">
        <w:rPr>
          <w:sz w:val="28"/>
          <w:szCs w:val="28"/>
        </w:rPr>
        <w:t>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675B90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  <w:r w:rsidR="00B953AE">
        <w:rPr>
          <w:sz w:val="28"/>
          <w:szCs w:val="28"/>
        </w:rPr>
        <w:t xml:space="preserve">     </w:t>
      </w:r>
    </w:p>
    <w:p w:rsidR="008B4589" w:rsidRPr="00D20A32" w:rsidP="00675B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Казанцеву Оксану Александровну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 w:rsidR="00A318A0">
        <w:rPr>
          <w:sz w:val="28"/>
          <w:szCs w:val="28"/>
        </w:rPr>
        <w:t xml:space="preserve">ой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 xml:space="preserve">1 ст. 20.25 Кодекса </w:t>
      </w:r>
      <w:r w:rsidRPr="00C62CE2">
        <w:rPr>
          <w:sz w:val="28"/>
          <w:szCs w:val="28"/>
        </w:rPr>
        <w:t>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>нистративного штрафа в размере 1 400</w:t>
      </w:r>
      <w:r w:rsidRPr="00C62CE2"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 четыреста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</w:t>
      </w:r>
      <w:r w:rsidRPr="00C62CE2">
        <w:rPr>
          <w:sz w:val="28"/>
          <w:szCs w:val="28"/>
        </w:rPr>
        <w:t>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</w:t>
      </w:r>
      <w:r w:rsidRPr="00C62CE2">
        <w:rPr>
          <w:sz w:val="28"/>
          <w:szCs w:val="28"/>
        </w:rPr>
        <w:t xml:space="preserve">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</w:t>
      </w:r>
      <w:r w:rsidRPr="00C62CE2">
        <w:rPr>
          <w:sz w:val="28"/>
          <w:szCs w:val="28"/>
        </w:rPr>
        <w:t>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62CE2" w:rsidRPr="0039212E" w:rsidP="00C62CE2">
      <w:pPr>
        <w:ind w:firstLine="720"/>
        <w:jc w:val="both"/>
        <w:rPr>
          <w:sz w:val="28"/>
          <w:szCs w:val="28"/>
        </w:rPr>
      </w:pPr>
      <w:r w:rsidRPr="0039212E">
        <w:rPr>
          <w:sz w:val="28"/>
          <w:szCs w:val="28"/>
        </w:rPr>
        <w:t xml:space="preserve">Штраф необходимо оплатить: </w:t>
      </w:r>
      <w:r w:rsidRPr="0039212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39212E">
        <w:rPr>
          <w:spacing w:val="1"/>
          <w:sz w:val="28"/>
          <w:szCs w:val="28"/>
          <w:lang w:val="en-US"/>
        </w:rPr>
        <w:t>D</w:t>
      </w:r>
      <w:r w:rsidRPr="0039212E">
        <w:rPr>
          <w:spacing w:val="1"/>
          <w:sz w:val="28"/>
          <w:szCs w:val="28"/>
        </w:rPr>
        <w:t>08</w:t>
      </w:r>
      <w:r w:rsidRPr="0039212E">
        <w:rPr>
          <w:spacing w:val="1"/>
          <w:sz w:val="28"/>
          <w:szCs w:val="28"/>
        </w:rPr>
        <w:t xml:space="preserve">080), ИНН 8601073664/КПП 860101001, ОКТМО 71826000, </w:t>
      </w:r>
      <w:r w:rsidRPr="0039212E">
        <w:rPr>
          <w:sz w:val="28"/>
          <w:szCs w:val="28"/>
        </w:rPr>
        <w:t>ОГРН 1238600002190,</w:t>
      </w:r>
      <w:r w:rsidRPr="0039212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39212E">
        <w:rPr>
          <w:spacing w:val="1"/>
          <w:sz w:val="28"/>
          <w:szCs w:val="28"/>
        </w:rPr>
        <w:t>0</w:t>
      </w:r>
      <w:r w:rsidR="00675B90">
        <w:rPr>
          <w:spacing w:val="1"/>
          <w:sz w:val="28"/>
          <w:szCs w:val="28"/>
        </w:rPr>
        <w:t>01072420126</w:t>
      </w:r>
      <w:r w:rsidRPr="0039212E">
        <w:rPr>
          <w:sz w:val="28"/>
          <w:szCs w:val="28"/>
        </w:rPr>
        <w:t>, н</w:t>
      </w:r>
      <w:r w:rsidRPr="0039212E">
        <w:rPr>
          <w:sz w:val="28"/>
          <w:szCs w:val="28"/>
        </w:rPr>
        <w:t>аименование платежа 5-</w:t>
      </w:r>
      <w:r w:rsidR="00612683">
        <w:rPr>
          <w:sz w:val="28"/>
          <w:szCs w:val="28"/>
        </w:rPr>
        <w:t>107</w:t>
      </w:r>
      <w:r w:rsidRPr="0039212E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</w:t>
      </w:r>
      <w:r w:rsidRPr="00C62CE2">
        <w:rPr>
          <w:sz w:val="28"/>
          <w:szCs w:val="28"/>
        </w:rPr>
        <w:t>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</w:t>
      </w:r>
      <w:r w:rsidRPr="00C62CE2">
        <w:rPr>
          <w:sz w:val="28"/>
          <w:szCs w:val="28"/>
        </w:rPr>
        <w:t>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675B90" w:rsidP="00D91090">
      <w:pPr>
        <w:jc w:val="both"/>
        <w:rPr>
          <w:sz w:val="28"/>
          <w:szCs w:val="28"/>
        </w:rPr>
      </w:pPr>
    </w:p>
    <w:p w:rsidR="00D91090" w:rsidRPr="00D91090" w:rsidP="00D91090">
      <w:pPr>
        <w:jc w:val="both"/>
        <w:rPr>
          <w:sz w:val="28"/>
          <w:szCs w:val="28"/>
        </w:rPr>
      </w:pPr>
      <w:r w:rsidRPr="00D91090">
        <w:rPr>
          <w:sz w:val="28"/>
          <w:szCs w:val="28"/>
        </w:rPr>
        <w:t>Мировой с</w:t>
      </w:r>
      <w:r w:rsidRPr="00D91090">
        <w:rPr>
          <w:sz w:val="28"/>
          <w:szCs w:val="28"/>
        </w:rPr>
        <w:t>удья                                         С.В. Михеева</w:t>
      </w:r>
    </w:p>
    <w:p w:rsidR="0039212E" w:rsidRPr="00C616AD" w:rsidP="00D91090">
      <w:pPr>
        <w:tabs>
          <w:tab w:val="left" w:pos="7125"/>
        </w:tabs>
        <w:rPr>
          <w:sz w:val="28"/>
          <w:szCs w:val="28"/>
        </w:rPr>
      </w:pPr>
    </w:p>
    <w:sectPr w:rsidSect="00675B90">
      <w:headerReference w:type="default" r:id="rId8"/>
      <w:type w:val="continuous"/>
      <w:pgSz w:w="11909" w:h="16834"/>
      <w:pgMar w:top="142" w:right="427" w:bottom="567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15743926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85502"/>
    <w:rsid w:val="0019174D"/>
    <w:rsid w:val="001A4EE5"/>
    <w:rsid w:val="001D6D17"/>
    <w:rsid w:val="001E4CE5"/>
    <w:rsid w:val="001F0B76"/>
    <w:rsid w:val="002138ED"/>
    <w:rsid w:val="00223FB4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9212E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8699C"/>
    <w:rsid w:val="005A4668"/>
    <w:rsid w:val="005B0C38"/>
    <w:rsid w:val="005D3DA0"/>
    <w:rsid w:val="006017EC"/>
    <w:rsid w:val="00612683"/>
    <w:rsid w:val="006256D2"/>
    <w:rsid w:val="00630DD7"/>
    <w:rsid w:val="00653797"/>
    <w:rsid w:val="00675B90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E1CC0"/>
    <w:rsid w:val="009F30D2"/>
    <w:rsid w:val="009F53E3"/>
    <w:rsid w:val="00A242E9"/>
    <w:rsid w:val="00A318A0"/>
    <w:rsid w:val="00A346A3"/>
    <w:rsid w:val="00A430B1"/>
    <w:rsid w:val="00A55A13"/>
    <w:rsid w:val="00A60665"/>
    <w:rsid w:val="00A8090E"/>
    <w:rsid w:val="00A82146"/>
    <w:rsid w:val="00A90E4D"/>
    <w:rsid w:val="00A91B3E"/>
    <w:rsid w:val="00A95FA6"/>
    <w:rsid w:val="00A9750E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0B9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1090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B86A-7389-4811-8824-6E3EE31C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